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51A7" w14:textId="44C79704" w:rsidR="0047648D" w:rsidRPr="003C772E" w:rsidRDefault="00570730" w:rsidP="003C772E">
      <w:pPr>
        <w:pStyle w:val="Capalera"/>
        <w:pBdr>
          <w:bottom w:val="single" w:sz="12" w:space="1" w:color="auto"/>
        </w:pBd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ADDENDUM TO THE AGREEMENT BETWEEN THE UNIVERSITY OF BARCELONA AND </w:t>
      </w:r>
      <w:r w:rsidR="003C772E"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………</w:t>
      </w:r>
      <w:proofErr w:type="gramStart"/>
      <w:r w:rsidR="003C772E"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…..</w:t>
      </w:r>
      <w:proofErr w:type="gramEnd"/>
      <w:r w:rsid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</w:t>
      </w:r>
      <w:bookmarkStart w:id="0" w:name="_GoBack"/>
      <w:bookmarkEnd w:id="0"/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</w:t>
      </w:r>
      <w:r w:rsidR="003C772E" w:rsidRPr="003C772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……….</w:t>
      </w:r>
      <w:r w:rsidRPr="003C772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 xml:space="preserve"> </w:t>
      </w:r>
      <w:r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(state purpose of agreement)</w:t>
      </w:r>
      <w:r w:rsidRPr="003C772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 xml:space="preserve"> </w:t>
      </w:r>
    </w:p>
    <w:p w14:paraId="35D6311C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26D6E9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159270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9FCACD" w14:textId="77777777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>BY AND BETWEEN</w:t>
      </w:r>
    </w:p>
    <w:p w14:paraId="7333D477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6AC9B3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948F11" w14:textId="77777777" w:rsidR="001E37CB" w:rsidRPr="003C772E" w:rsidRDefault="001E37CB" w:rsidP="001E37CB">
      <w:pPr>
        <w:jc w:val="both"/>
        <w:rPr>
          <w:rFonts w:ascii="Times New Roman" w:hAnsi="Times New Roman" w:cs="Times New Roman"/>
          <w:sz w:val="24"/>
          <w:szCs w:val="24"/>
        </w:rPr>
      </w:pPr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The first Party, Dr Joan </w:t>
      </w:r>
      <w:proofErr w:type="spellStart"/>
      <w:r w:rsidRPr="003C772E">
        <w:rPr>
          <w:rFonts w:ascii="Times New Roman" w:hAnsi="Times New Roman" w:cs="Times New Roman"/>
          <w:sz w:val="24"/>
          <w:szCs w:val="24"/>
          <w:lang w:val="en-GB"/>
        </w:rPr>
        <w:t>Guàrdia</w:t>
      </w:r>
      <w:proofErr w:type="spellEnd"/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 Olmos, Rector of the University of Barcelona (hereinafter, "UB") by virtue of appointment under Decree 4/2024, of 3 January (Official Bulletin of the Government of Catalonia, no. 9073, of 5 January), and legal representative of this institution, with registered address at Gran Via de les </w:t>
      </w:r>
      <w:proofErr w:type="spellStart"/>
      <w:r w:rsidRPr="003C772E">
        <w:rPr>
          <w:rFonts w:ascii="Times New Roman" w:hAnsi="Times New Roman" w:cs="Times New Roman"/>
          <w:sz w:val="24"/>
          <w:szCs w:val="24"/>
          <w:lang w:val="en-GB"/>
        </w:rPr>
        <w:t>Corts</w:t>
      </w:r>
      <w:proofErr w:type="spellEnd"/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772E">
        <w:rPr>
          <w:rFonts w:ascii="Times New Roman" w:hAnsi="Times New Roman" w:cs="Times New Roman"/>
          <w:sz w:val="24"/>
          <w:szCs w:val="24"/>
          <w:lang w:val="en-GB"/>
        </w:rPr>
        <w:t>Catalanes</w:t>
      </w:r>
      <w:proofErr w:type="spellEnd"/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, 585, 08007 Barcelona, and with fiscal id. NIF Q-0818001-J, by virtue of the powers transferred under the UB Statute, approved by Decree 246/2003, of 8 October (Official Bulletin of the Government of Catalonia, no. 3993, of 22 October). </w:t>
      </w:r>
    </w:p>
    <w:p w14:paraId="1C41630F" w14:textId="77777777" w:rsidR="001E37CB" w:rsidRPr="003C772E" w:rsidRDefault="001E37CB" w:rsidP="001E37CB">
      <w:pPr>
        <w:rPr>
          <w:rFonts w:ascii="Times New Roman" w:hAnsi="Times New Roman" w:cs="Times New Roman"/>
          <w:sz w:val="24"/>
          <w:szCs w:val="24"/>
        </w:rPr>
      </w:pPr>
    </w:p>
    <w:p w14:paraId="51513ADB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4BD214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C72008" w14:textId="75E41D1D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The second Party </w:t>
      </w:r>
      <w:r w:rsidRPr="003C772E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(</w:t>
      </w:r>
      <w:r w:rsidRPr="003C772E">
        <w:rPr>
          <w:rFonts w:ascii="Times New Roman" w:hAnsi="Times New Roman" w:cs="Times New Roman"/>
          <w:color w:val="FF0000"/>
          <w:sz w:val="24"/>
          <w:szCs w:val="24"/>
          <w:lang w:val="en-GB"/>
        </w:rPr>
        <w:t>add the corresponding details for the representative of the organization, appointment, powers, etc.)</w:t>
      </w:r>
    </w:p>
    <w:p w14:paraId="0124B9C9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F8168D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62AD0" w14:textId="77777777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DECLARE</w:t>
      </w:r>
    </w:p>
    <w:p w14:paraId="1625623B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3361DCB" w14:textId="6A381D21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First. </w:t>
      </w:r>
      <w:r w:rsidRPr="003C77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That on the date </w:t>
      </w:r>
      <w:r w:rsidR="003C772E"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………</w:t>
      </w:r>
      <w:r w:rsidRPr="003C77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a collaboration agreement was signed between the University of Barcelona and </w:t>
      </w:r>
      <w:r w:rsidR="003C772E"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……… </w:t>
      </w:r>
      <w:r w:rsidRPr="003C77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</w:t>
      </w:r>
      <w:r w:rsidR="003C772E"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……… </w:t>
      </w:r>
      <w:r w:rsidRPr="003C77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(state purpose of the agreement).</w:t>
      </w:r>
    </w:p>
    <w:p w14:paraId="3E21BC9A" w14:textId="77777777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4D4134" w14:textId="12EDB864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>Second:</w:t>
      </w:r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 That the Parties have expressed mutual agreement in incorporating this Addendum on the grounds that </w:t>
      </w:r>
    </w:p>
    <w:p w14:paraId="41CB38E3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5243DE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73A453" w14:textId="77777777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>AGREE</w:t>
      </w:r>
    </w:p>
    <w:p w14:paraId="2D73EFFA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CA0BE8" w14:textId="172A50C9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>First:</w:t>
      </w:r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 That a </w:t>
      </w:r>
      <w:r w:rsidR="003C772E" w:rsidRPr="003C772E">
        <w:rPr>
          <w:rFonts w:ascii="Times New Roman" w:hAnsi="Times New Roman" w:cs="Times New Roman"/>
          <w:color w:val="FF0000"/>
          <w:sz w:val="24"/>
          <w:szCs w:val="24"/>
          <w:lang w:val="en-GB"/>
        </w:rPr>
        <w:t>……</w:t>
      </w:r>
      <w:r w:rsidRPr="003C772E">
        <w:rPr>
          <w:rFonts w:ascii="Times New Roman" w:hAnsi="Times New Roman" w:cs="Times New Roman"/>
          <w:sz w:val="24"/>
          <w:szCs w:val="24"/>
          <w:lang w:val="en-GB"/>
        </w:rPr>
        <w:t>clause will be added to the framework agreement, which shall read as follows:</w:t>
      </w:r>
    </w:p>
    <w:p w14:paraId="0937A511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6C4323A" w14:textId="7886D27B" w:rsidR="0047648D" w:rsidRPr="003C772E" w:rsidRDefault="00570730" w:rsidP="003C772E">
      <w:pPr>
        <w:pStyle w:val="Capalera"/>
        <w:tabs>
          <w:tab w:val="clear" w:pos="4252"/>
          <w:tab w:val="clear" w:pos="8504"/>
        </w:tabs>
        <w:ind w:left="708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"</w:t>
      </w:r>
      <w:r w:rsidR="003C772E"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………</w:t>
      </w:r>
      <w:r w:rsid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………</w:t>
      </w:r>
      <w:r w:rsidR="003C772E"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</w:t>
      </w:r>
      <w:r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" (state the new clause)</w:t>
      </w:r>
    </w:p>
    <w:p w14:paraId="1FC7A5A0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29BAB3" w14:textId="3932AAA1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77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Second: </w:t>
      </w:r>
      <w:r w:rsidRPr="003C772E">
        <w:rPr>
          <w:rFonts w:ascii="Times New Roman" w:hAnsi="Times New Roman" w:cs="Times New Roman"/>
          <w:sz w:val="24"/>
          <w:szCs w:val="24"/>
          <w:lang w:val="en-GB"/>
        </w:rPr>
        <w:t>That the agreement will be subject to the above provisions and, in all aspects that do not explicitly contra</w:t>
      </w:r>
      <w:r w:rsidR="00851FB1" w:rsidRPr="003C772E">
        <w:rPr>
          <w:rFonts w:ascii="Times New Roman" w:hAnsi="Times New Roman" w:cs="Times New Roman"/>
          <w:sz w:val="24"/>
          <w:szCs w:val="24"/>
          <w:lang w:val="en-GB"/>
        </w:rPr>
        <w:t>dict</w:t>
      </w:r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 the original clauses, to the provisions of the collaboration agreement signed on </w:t>
      </w:r>
      <w:r w:rsidR="003C772E" w:rsidRPr="003C772E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……… </w:t>
      </w:r>
      <w:r w:rsidRPr="003C772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(date).</w:t>
      </w:r>
    </w:p>
    <w:p w14:paraId="60EC3B1E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202124"/>
          <w:sz w:val="24"/>
          <w:szCs w:val="24"/>
          <w:lang w:val="en-US" w:eastAsia="ca-ES"/>
        </w:rPr>
      </w:pPr>
    </w:p>
    <w:p w14:paraId="09933FDC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E9EE06E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82A2D38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4030989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1A4E2C9" w14:textId="75157A55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772E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In witness whereof, the Parties sign two equal copies of this Addendum in the place and on the date indicated above.</w:t>
      </w:r>
    </w:p>
    <w:p w14:paraId="0D9D20A6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FA3BCC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D4E37E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281F36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056244" w14:textId="77777777" w:rsidR="003C772E" w:rsidRPr="003C772E" w:rsidRDefault="003C772E" w:rsidP="003C772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72E">
        <w:rPr>
          <w:rFonts w:ascii="Times New Roman" w:hAnsi="Times New Roman" w:cs="Times New Roman"/>
          <w:sz w:val="24"/>
          <w:szCs w:val="24"/>
          <w:lang w:val="en-GB"/>
        </w:rPr>
        <w:t xml:space="preserve">Barcelona, </w:t>
      </w:r>
      <w:r w:rsidRPr="003C772E">
        <w:rPr>
          <w:rFonts w:ascii="Times New Roman" w:hAnsi="Times New Roman" w:cs="Times New Roman"/>
          <w:color w:val="FF0000"/>
          <w:sz w:val="24"/>
          <w:szCs w:val="24"/>
          <w:lang w:val="en-GB"/>
        </w:rPr>
        <w:t>(date)</w:t>
      </w:r>
    </w:p>
    <w:p w14:paraId="1D420434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A81177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B2BC27" w14:textId="77777777" w:rsidR="0047648D" w:rsidRPr="003C772E" w:rsidRDefault="0047648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E8E74F" w14:textId="327D7B3E" w:rsidR="0047648D" w:rsidRPr="003C772E" w:rsidRDefault="004A18FD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72E">
        <w:rPr>
          <w:rFonts w:ascii="Times New Roman" w:hAnsi="Times New Roman" w:cs="Times New Roman"/>
          <w:sz w:val="24"/>
          <w:szCs w:val="24"/>
        </w:rPr>
        <w:t xml:space="preserve">Dr. </w:t>
      </w:r>
      <w:r w:rsidR="00570730" w:rsidRPr="003C772E">
        <w:rPr>
          <w:rFonts w:ascii="Times New Roman" w:hAnsi="Times New Roman" w:cs="Times New Roman"/>
          <w:sz w:val="24"/>
          <w:szCs w:val="24"/>
        </w:rPr>
        <w:t xml:space="preserve">Joan Guardia Olmos                                        </w:t>
      </w:r>
      <w:proofErr w:type="spellStart"/>
      <w:r w:rsidR="003C772E" w:rsidRPr="003C772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3C772E" w:rsidRPr="003C77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C772E" w:rsidRPr="003C772E">
        <w:rPr>
          <w:rFonts w:ascii="Times New Roman" w:hAnsi="Times New Roman" w:cs="Times New Roman"/>
          <w:color w:val="FF0000"/>
          <w:sz w:val="24"/>
          <w:szCs w:val="24"/>
        </w:rPr>
        <w:t>other</w:t>
      </w:r>
      <w:proofErr w:type="spellEnd"/>
      <w:r w:rsidR="003C772E" w:rsidRPr="003C772E">
        <w:rPr>
          <w:rFonts w:ascii="Times New Roman" w:hAnsi="Times New Roman" w:cs="Times New Roman"/>
          <w:color w:val="FF0000"/>
          <w:sz w:val="24"/>
          <w:szCs w:val="24"/>
        </w:rPr>
        <w:t xml:space="preserve"> part</w:t>
      </w:r>
    </w:p>
    <w:p w14:paraId="5213BF30" w14:textId="5A9A75C5" w:rsidR="003C772E" w:rsidRDefault="00570730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3C772E">
        <w:rPr>
          <w:rFonts w:ascii="Times New Roman" w:hAnsi="Times New Roman" w:cs="Times New Roman"/>
          <w:sz w:val="24"/>
          <w:szCs w:val="24"/>
        </w:rPr>
        <w:t xml:space="preserve">Rector                                                                     </w:t>
      </w:r>
      <w:r w:rsidR="003C772E" w:rsidRPr="003C772E">
        <w:rPr>
          <w:rFonts w:ascii="Times New Roman" w:hAnsi="Times New Roman" w:cs="Times New Roman"/>
          <w:color w:val="FF0000"/>
          <w:sz w:val="24"/>
          <w:szCs w:val="24"/>
          <w:lang w:val="en-GB"/>
        </w:rPr>
        <w:t>representative of the organization</w:t>
      </w:r>
    </w:p>
    <w:p w14:paraId="4D722193" w14:textId="7ABA2469" w:rsidR="0047648D" w:rsidRPr="003C772E" w:rsidRDefault="00570730" w:rsidP="0047648D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72E">
        <w:rPr>
          <w:rFonts w:ascii="Times New Roman" w:hAnsi="Times New Roman" w:cs="Times New Roman"/>
          <w:sz w:val="24"/>
          <w:szCs w:val="24"/>
          <w:lang w:val="en-GB"/>
        </w:rPr>
        <w:t>University of Barcelona</w:t>
      </w:r>
    </w:p>
    <w:p w14:paraId="6D59A6BC" w14:textId="77777777" w:rsidR="00321D33" w:rsidRPr="003C772E" w:rsidRDefault="00321D33">
      <w:pPr>
        <w:rPr>
          <w:rFonts w:ascii="Times New Roman" w:hAnsi="Times New Roman" w:cs="Times New Roman"/>
          <w:sz w:val="24"/>
          <w:szCs w:val="24"/>
        </w:rPr>
      </w:pPr>
    </w:p>
    <w:sectPr w:rsidR="00321D33" w:rsidRPr="003C772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78204" w14:textId="77777777" w:rsidR="003C772E" w:rsidRDefault="003C772E" w:rsidP="003C772E">
      <w:pPr>
        <w:spacing w:after="0" w:line="240" w:lineRule="auto"/>
      </w:pPr>
      <w:r>
        <w:separator/>
      </w:r>
    </w:p>
  </w:endnote>
  <w:endnote w:type="continuationSeparator" w:id="0">
    <w:p w14:paraId="14BEDAB2" w14:textId="77777777" w:rsidR="003C772E" w:rsidRDefault="003C772E" w:rsidP="003C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337D7" w14:textId="77777777" w:rsidR="003C772E" w:rsidRDefault="003C772E" w:rsidP="003C772E">
      <w:pPr>
        <w:spacing w:after="0" w:line="240" w:lineRule="auto"/>
      </w:pPr>
      <w:r>
        <w:separator/>
      </w:r>
    </w:p>
  </w:footnote>
  <w:footnote w:type="continuationSeparator" w:id="0">
    <w:p w14:paraId="0CED4DDC" w14:textId="77777777" w:rsidR="003C772E" w:rsidRDefault="003C772E" w:rsidP="003C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3718" w14:textId="722A9D9B" w:rsidR="003C772E" w:rsidRDefault="003C772E">
    <w:pPr>
      <w:pStyle w:val="Capalera"/>
    </w:pPr>
    <w:r>
      <w:rPr>
        <w:noProof/>
      </w:rPr>
      <w:drawing>
        <wp:inline distT="0" distB="0" distL="0" distR="0" wp14:anchorId="5306D8B7" wp14:editId="0B98943F">
          <wp:extent cx="2379393" cy="716280"/>
          <wp:effectExtent l="0" t="0" r="1905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649" cy="717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A8179" w14:textId="77777777" w:rsidR="003C772E" w:rsidRDefault="003C772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8D"/>
    <w:rsid w:val="001E37CB"/>
    <w:rsid w:val="001F6A43"/>
    <w:rsid w:val="00321D33"/>
    <w:rsid w:val="003C772E"/>
    <w:rsid w:val="0047648D"/>
    <w:rsid w:val="004A18FD"/>
    <w:rsid w:val="00570730"/>
    <w:rsid w:val="007504B8"/>
    <w:rsid w:val="00851FB1"/>
    <w:rsid w:val="00BD701C"/>
    <w:rsid w:val="00E3373A"/>
    <w:rsid w:val="00E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F64B"/>
  <w15:chartTrackingRefBased/>
  <w15:docId w15:val="{22D30C4F-D86C-4FA6-A5BA-94FA619C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47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47648D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y2iqfc">
    <w:name w:val="y2iqfc"/>
    <w:basedOn w:val="Lletraperdefectedelpargraf"/>
    <w:rsid w:val="0047648D"/>
  </w:style>
  <w:style w:type="paragraph" w:styleId="Capalera">
    <w:name w:val="header"/>
    <w:basedOn w:val="Normal"/>
    <w:link w:val="CapaleraCar"/>
    <w:uiPriority w:val="99"/>
    <w:rsid w:val="0047648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47648D"/>
    <w:rPr>
      <w:rFonts w:ascii="Arial" w:eastAsia="Times New Roman" w:hAnsi="Arial" w:cs="Arial"/>
      <w:lang w:eastAsia="es-ES"/>
    </w:rPr>
  </w:style>
  <w:style w:type="paragraph" w:styleId="Peu">
    <w:name w:val="footer"/>
    <w:basedOn w:val="Normal"/>
    <w:link w:val="PeuCar"/>
    <w:uiPriority w:val="99"/>
    <w:unhideWhenUsed/>
    <w:rsid w:val="003C7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C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5c5ed7-67e3-4d56-ace4-ac264245ee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A98F5-AC7A-4752-ADEF-D8C62FB98B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c9cd2b76-32f8-4217-87be-1ac6aa9ff566"/>
    <ds:schemaRef ds:uri="http://schemas.microsoft.com/office/infopath/2007/PartnerControls"/>
    <ds:schemaRef ds:uri="c65c5ed7-67e3-4d56-ace4-ac264245ee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814F09-C53B-441B-8E57-E98C76F59117}">
  <ds:schemaRefs/>
</ds:datastoreItem>
</file>

<file path=customXml/itemProps3.xml><?xml version="1.0" encoding="utf-8"?>
<ds:datastoreItem xmlns:ds="http://schemas.openxmlformats.org/officeDocument/2006/customXml" ds:itemID="{40A4BD66-A1A3-4588-9815-3069C82F2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Novo Fernandez</dc:creator>
  <cp:lastModifiedBy>Patricia Teixeira Do Carmo</cp:lastModifiedBy>
  <cp:revision>2</cp:revision>
  <dcterms:created xsi:type="dcterms:W3CDTF">2024-01-28T14:05:00Z</dcterms:created>
  <dcterms:modified xsi:type="dcterms:W3CDTF">2024-01-28T14:05:00Z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</Properties>
</file>